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68C47" w14:textId="1160F622" w:rsidR="0097585E" w:rsidRDefault="00353F38" w:rsidP="00C22586">
      <w:pPr>
        <w:jc w:val="right"/>
      </w:pPr>
      <w:r>
        <w:rPr>
          <w:noProof/>
        </w:rPr>
        <w:drawing>
          <wp:inline distT="0" distB="0" distL="0" distR="0" wp14:anchorId="238ACA8A" wp14:editId="79FF5E0D">
            <wp:extent cx="3155355" cy="993913"/>
            <wp:effectExtent l="0" t="0" r="6985" b="0"/>
            <wp:docPr id="180216230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68" cy="996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BB3FD" w14:textId="77777777" w:rsidR="0097585E" w:rsidRPr="008A3958" w:rsidRDefault="0097585E" w:rsidP="008A395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eastAsia="nl-NL"/>
        </w:rPr>
      </w:pPr>
    </w:p>
    <w:p w14:paraId="6E70D238" w14:textId="383D6600" w:rsidR="000D378E" w:rsidRPr="004D5C79" w:rsidRDefault="132B08CA" w:rsidP="004D5C79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60"/>
          <w:szCs w:val="60"/>
          <w:lang w:eastAsia="nl-NL"/>
        </w:rPr>
      </w:pPr>
      <w:r w:rsidRPr="004D5C79">
        <w:rPr>
          <w:rFonts w:ascii="Calibri" w:eastAsia="Calibri" w:hAnsi="Calibri" w:cs="Calibri"/>
          <w:b/>
          <w:bCs/>
          <w:color w:val="000000" w:themeColor="text1"/>
          <w:sz w:val="60"/>
          <w:szCs w:val="60"/>
          <w:lang w:eastAsia="nl-NL"/>
        </w:rPr>
        <w:t xml:space="preserve">PROJECTOPROEP </w:t>
      </w:r>
      <w:r w:rsidR="004D5C79" w:rsidRPr="004D5C79">
        <w:rPr>
          <w:rFonts w:ascii="Calibri" w:eastAsia="Calibri" w:hAnsi="Calibri" w:cs="Calibri"/>
          <w:b/>
          <w:bCs/>
          <w:color w:val="000000" w:themeColor="text1"/>
          <w:sz w:val="60"/>
          <w:szCs w:val="60"/>
          <w:lang w:eastAsia="nl-NL"/>
        </w:rPr>
        <w:t>2025</w:t>
      </w:r>
    </w:p>
    <w:p w14:paraId="4ED76735" w14:textId="77777777" w:rsidR="00C22586" w:rsidRDefault="00C22586" w:rsidP="6AEED4ED"/>
    <w:p w14:paraId="0D600DC6" w14:textId="2549B873" w:rsidR="000D378E" w:rsidRPr="0071526E" w:rsidRDefault="132B08CA" w:rsidP="00D1036C">
      <w:pPr>
        <w:jc w:val="both"/>
        <w:rPr>
          <w:rFonts w:eastAsiaTheme="minorEastAsia"/>
          <w:color w:val="000000" w:themeColor="text1"/>
          <w:sz w:val="18"/>
          <w:szCs w:val="18"/>
          <w:lang w:val="nl-BE" w:eastAsia="nl-BE"/>
        </w:rPr>
      </w:pP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De Lokale Actiegroep </w:t>
      </w:r>
      <w:r w:rsidR="00AC28F4">
        <w:rPr>
          <w:rFonts w:eastAsiaTheme="minorEastAsia"/>
          <w:color w:val="000000" w:themeColor="text1"/>
          <w:sz w:val="18"/>
          <w:szCs w:val="18"/>
          <w:lang w:val="nl-BE" w:eastAsia="nl-BE"/>
        </w:rPr>
        <w:t>Maasland</w:t>
      </w:r>
      <w:r w:rsidR="00FB12AF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 </w:t>
      </w:r>
      <w:r w:rsidR="0094675B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(LAG </w:t>
      </w:r>
      <w:r w:rsidR="00AC28F4">
        <w:rPr>
          <w:rFonts w:eastAsiaTheme="minorEastAsia"/>
          <w:color w:val="000000" w:themeColor="text1"/>
          <w:sz w:val="18"/>
          <w:szCs w:val="18"/>
          <w:lang w:val="nl-BE" w:eastAsia="nl-BE"/>
        </w:rPr>
        <w:t>MAA</w:t>
      </w:r>
      <w:r w:rsidR="0094675B">
        <w:rPr>
          <w:rFonts w:eastAsiaTheme="minorEastAsia"/>
          <w:color w:val="000000" w:themeColor="text1"/>
          <w:sz w:val="18"/>
          <w:szCs w:val="18"/>
          <w:lang w:val="nl-BE" w:eastAsia="nl-BE"/>
        </w:rPr>
        <w:t>)</w:t>
      </w: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 lanceerde, in het kader van het LEADER subsidieprogramma, op </w:t>
      </w:r>
      <w:r w:rsidR="00C22586"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>1</w:t>
      </w: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 </w:t>
      </w:r>
      <w:r w:rsidR="00C22586"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juli </w:t>
      </w: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>2024 een projectoproep.</w:t>
      </w:r>
    </w:p>
    <w:p w14:paraId="2084492D" w14:textId="50FEA965" w:rsidR="000D378E" w:rsidRPr="0017002A" w:rsidRDefault="132B08CA" w:rsidP="00D1036C">
      <w:pPr>
        <w:ind w:left="708"/>
        <w:jc w:val="both"/>
        <w:rPr>
          <w:rFonts w:eastAsiaTheme="minorEastAsia"/>
          <w:i/>
          <w:iCs/>
          <w:color w:val="000000" w:themeColor="text1"/>
          <w:sz w:val="16"/>
          <w:szCs w:val="16"/>
          <w:lang w:val="nl-BE" w:eastAsia="nl-BE"/>
        </w:rPr>
      </w:pPr>
      <w:r w:rsidRPr="0017002A">
        <w:rPr>
          <w:rFonts w:eastAsiaTheme="minorEastAsia"/>
          <w:i/>
          <w:iCs/>
          <w:color w:val="000000" w:themeColor="text1"/>
          <w:sz w:val="16"/>
          <w:szCs w:val="16"/>
          <w:lang w:val="nl-BE" w:eastAsia="nl-BE"/>
        </w:rPr>
        <w:t xml:space="preserve">LEADER, staat voor Liaison </w:t>
      </w:r>
      <w:proofErr w:type="spellStart"/>
      <w:r w:rsidRPr="0017002A">
        <w:rPr>
          <w:rFonts w:eastAsiaTheme="minorEastAsia"/>
          <w:i/>
          <w:iCs/>
          <w:color w:val="000000" w:themeColor="text1"/>
          <w:sz w:val="16"/>
          <w:szCs w:val="16"/>
          <w:lang w:val="nl-BE" w:eastAsia="nl-BE"/>
        </w:rPr>
        <w:t>Entre</w:t>
      </w:r>
      <w:proofErr w:type="spellEnd"/>
      <w:r w:rsidRPr="0017002A">
        <w:rPr>
          <w:rFonts w:eastAsiaTheme="minorEastAsia"/>
          <w:i/>
          <w:iCs/>
          <w:color w:val="000000" w:themeColor="text1"/>
          <w:sz w:val="16"/>
          <w:szCs w:val="16"/>
          <w:lang w:val="nl-BE" w:eastAsia="nl-BE"/>
        </w:rPr>
        <w:t xml:space="preserve"> Actions de </w:t>
      </w:r>
      <w:proofErr w:type="spellStart"/>
      <w:r w:rsidRPr="0017002A">
        <w:rPr>
          <w:rFonts w:eastAsiaTheme="minorEastAsia"/>
          <w:i/>
          <w:iCs/>
          <w:color w:val="000000" w:themeColor="text1"/>
          <w:sz w:val="16"/>
          <w:szCs w:val="16"/>
          <w:lang w:val="nl-BE" w:eastAsia="nl-BE"/>
        </w:rPr>
        <w:t>Développement</w:t>
      </w:r>
      <w:proofErr w:type="spellEnd"/>
      <w:r w:rsidRPr="0017002A">
        <w:rPr>
          <w:rFonts w:eastAsiaTheme="minorEastAsia"/>
          <w:i/>
          <w:iCs/>
          <w:color w:val="000000" w:themeColor="text1"/>
          <w:sz w:val="16"/>
          <w:szCs w:val="16"/>
          <w:lang w:val="nl-BE" w:eastAsia="nl-BE"/>
        </w:rPr>
        <w:t xml:space="preserve"> de </w:t>
      </w:r>
      <w:proofErr w:type="spellStart"/>
      <w:r w:rsidRPr="0017002A">
        <w:rPr>
          <w:rFonts w:eastAsiaTheme="minorEastAsia"/>
          <w:i/>
          <w:iCs/>
          <w:color w:val="000000" w:themeColor="text1"/>
          <w:sz w:val="16"/>
          <w:szCs w:val="16"/>
          <w:lang w:val="nl-BE" w:eastAsia="nl-BE"/>
        </w:rPr>
        <w:t>l'Économie</w:t>
      </w:r>
      <w:proofErr w:type="spellEnd"/>
      <w:r w:rsidRPr="0017002A">
        <w:rPr>
          <w:rFonts w:eastAsiaTheme="minorEastAsia"/>
          <w:i/>
          <w:iCs/>
          <w:color w:val="000000" w:themeColor="text1"/>
          <w:sz w:val="16"/>
          <w:szCs w:val="16"/>
          <w:lang w:val="nl-BE" w:eastAsia="nl-BE"/>
        </w:rPr>
        <w:t xml:space="preserve"> Rurale en heeft als hoofddoel plattelandsgebieden te ondersteunen bij het vinden van innovatieve oplossingen voor uitdagingen in plattelandsgebieden. In Limburg zijn er, voor de programmaperiode 2023-2027, vier LEADER-gebieden afgebakend: Kempen, Maasland, Haspengouw Zuidoost en Haspengouw Zuidwest.</w:t>
      </w:r>
    </w:p>
    <w:p w14:paraId="4E416C97" w14:textId="6A7E9E32" w:rsidR="000D378E" w:rsidRPr="0071526E" w:rsidRDefault="132B08CA" w:rsidP="00D1036C">
      <w:pPr>
        <w:jc w:val="both"/>
        <w:rPr>
          <w:rFonts w:eastAsiaTheme="minorEastAsia"/>
          <w:color w:val="000000" w:themeColor="text1"/>
          <w:sz w:val="18"/>
          <w:szCs w:val="18"/>
          <w:lang w:val="nl-BE" w:eastAsia="nl-BE"/>
        </w:rPr>
      </w:pP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De </w:t>
      </w:r>
      <w:r w:rsidR="0094675B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LAG </w:t>
      </w:r>
      <w:r w:rsidR="00AC28F4">
        <w:rPr>
          <w:rFonts w:eastAsiaTheme="minorEastAsia"/>
          <w:color w:val="000000" w:themeColor="text1"/>
          <w:sz w:val="18"/>
          <w:szCs w:val="18"/>
          <w:lang w:val="nl-BE" w:eastAsia="nl-BE"/>
        </w:rPr>
        <w:t>M</w:t>
      </w:r>
      <w:r w:rsidR="004D5C79">
        <w:rPr>
          <w:rFonts w:eastAsiaTheme="minorEastAsia"/>
          <w:color w:val="000000" w:themeColor="text1"/>
          <w:sz w:val="18"/>
          <w:szCs w:val="18"/>
          <w:lang w:val="nl-BE" w:eastAsia="nl-BE"/>
        </w:rPr>
        <w:t>aasland</w:t>
      </w: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 stelt voor deze oproep een budget va</w:t>
      </w:r>
      <w:r w:rsidR="00AC28F4">
        <w:rPr>
          <w:rFonts w:eastAsiaTheme="minorEastAsia"/>
          <w:color w:val="000000" w:themeColor="text1"/>
          <w:sz w:val="18"/>
          <w:szCs w:val="18"/>
          <w:lang w:val="nl-BE" w:eastAsia="nl-BE"/>
        </w:rPr>
        <w:t>n</w:t>
      </w: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 </w:t>
      </w:r>
      <w:r w:rsidR="00D40FA1">
        <w:rPr>
          <w:rFonts w:eastAsiaTheme="minorEastAsia"/>
          <w:color w:val="000000" w:themeColor="text1"/>
          <w:sz w:val="18"/>
          <w:szCs w:val="18"/>
          <w:lang w:val="nl-BE" w:eastAsia="nl-BE"/>
        </w:rPr>
        <w:t>€</w:t>
      </w:r>
      <w:r w:rsidR="004D5C79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 </w:t>
      </w:r>
      <w:r w:rsidR="00FD5332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280.939,17 </w:t>
      </w: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>aan Leadersteun ter beschikking, waarbij er geen verdeling is van het beschikbare budget over de prioriteiten of doelstellingen.</w:t>
      </w:r>
    </w:p>
    <w:p w14:paraId="59439FE7" w14:textId="7ABF4702" w:rsidR="000D378E" w:rsidRPr="0071526E" w:rsidRDefault="132B08CA" w:rsidP="0FDCAE68">
      <w:pPr>
        <w:jc w:val="both"/>
        <w:rPr>
          <w:rFonts w:eastAsiaTheme="minorEastAsia"/>
          <w:color w:val="000000" w:themeColor="text1"/>
          <w:sz w:val="18"/>
          <w:szCs w:val="18"/>
          <w:lang w:val="nl-BE" w:eastAsia="nl-BE"/>
        </w:rPr>
      </w:pPr>
      <w:r w:rsidRPr="0FDCAE68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Deze projectoproep geldt voor de 3 prioriteiten en bijhorende doelstellingen van de Lokale Ontwikkelingsstrategie van de LAG </w:t>
      </w:r>
      <w:r w:rsidR="00AC3334">
        <w:rPr>
          <w:rFonts w:eastAsiaTheme="minorEastAsia"/>
          <w:color w:val="000000" w:themeColor="text1"/>
          <w:sz w:val="18"/>
          <w:szCs w:val="18"/>
          <w:lang w:val="nl-BE" w:eastAsia="nl-BE"/>
        </w:rPr>
        <w:t>MAA</w:t>
      </w:r>
      <w:r w:rsidRPr="0FDCAE68">
        <w:rPr>
          <w:rFonts w:eastAsiaTheme="minorEastAsia"/>
          <w:color w:val="000000" w:themeColor="text1"/>
          <w:sz w:val="18"/>
          <w:szCs w:val="18"/>
          <w:lang w:val="nl-BE" w:eastAsia="nl-BE"/>
        </w:rPr>
        <w:t>:</w:t>
      </w:r>
    </w:p>
    <w:p w14:paraId="4B2BB02A" w14:textId="4AD93036" w:rsidR="00AD20F0" w:rsidRPr="00AD20F0" w:rsidRDefault="00AD20F0" w:rsidP="00AD20F0">
      <w:pPr>
        <w:pStyle w:val="Geenafstand"/>
        <w:tabs>
          <w:tab w:val="num" w:pos="720"/>
        </w:tabs>
        <w:jc w:val="both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  <w:r w:rsidRPr="00AD20F0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Prioriteit 1:</w:t>
      </w:r>
      <w:r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 xml:space="preserve"> </w:t>
      </w:r>
      <w:r w:rsidRPr="00AD20F0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Innovatieve en duurzame lokale landbouwproductie en -afzet, en valorisatie van biomassaresten</w:t>
      </w:r>
    </w:p>
    <w:p w14:paraId="66121E89" w14:textId="77777777" w:rsidR="00AD20F0" w:rsidRPr="00AD20F0" w:rsidRDefault="00AD20F0" w:rsidP="00AD20F0">
      <w:pPr>
        <w:pStyle w:val="Geenafstand"/>
        <w:numPr>
          <w:ilvl w:val="0"/>
          <w:numId w:val="11"/>
        </w:numPr>
        <w:jc w:val="both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  <w:r w:rsidRPr="00AD20F0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 xml:space="preserve">Doelstelling 1.1: Nieuwe landbouwbedrijfsmodellen en technieken landbouwbedrijfsvoering </w:t>
      </w:r>
    </w:p>
    <w:p w14:paraId="602A6175" w14:textId="7AF8085B" w:rsidR="00AD20F0" w:rsidRPr="00AD20F0" w:rsidRDefault="00AD20F0" w:rsidP="00AD20F0">
      <w:pPr>
        <w:pStyle w:val="Geenafstand"/>
        <w:tabs>
          <w:tab w:val="num" w:pos="720"/>
        </w:tabs>
        <w:jc w:val="both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  <w:r w:rsidRPr="00AD20F0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Prioriteit 2:</w:t>
      </w:r>
      <w:r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 xml:space="preserve"> </w:t>
      </w:r>
      <w:r w:rsidRPr="00AD20F0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Leefbare en levendige dorpen</w:t>
      </w:r>
    </w:p>
    <w:p w14:paraId="54E9B0BA" w14:textId="77777777" w:rsidR="00AD20F0" w:rsidRPr="00AD20F0" w:rsidRDefault="00AD20F0" w:rsidP="00AD20F0">
      <w:pPr>
        <w:pStyle w:val="Geenafstand"/>
        <w:numPr>
          <w:ilvl w:val="0"/>
          <w:numId w:val="10"/>
        </w:numPr>
        <w:jc w:val="both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  <w:r w:rsidRPr="00AD20F0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 xml:space="preserve">Doelstelling 2.1: Uitbouw van multifunctionele (ontmoetings-)ruimten </w:t>
      </w:r>
    </w:p>
    <w:p w14:paraId="242DA6A4" w14:textId="77777777" w:rsidR="00AD20F0" w:rsidRPr="00AD20F0" w:rsidRDefault="00AD20F0" w:rsidP="00AD20F0">
      <w:pPr>
        <w:pStyle w:val="Geenafstand"/>
        <w:numPr>
          <w:ilvl w:val="0"/>
          <w:numId w:val="10"/>
        </w:numPr>
        <w:jc w:val="both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  <w:r w:rsidRPr="00AD20F0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 xml:space="preserve">Doelstelling 2.2: Mobiliteit en bereikbare voorzieningen </w:t>
      </w:r>
    </w:p>
    <w:p w14:paraId="065E979B" w14:textId="0A23A086" w:rsidR="00AD20F0" w:rsidRPr="00AD20F0" w:rsidRDefault="00AD20F0" w:rsidP="00AD20F0">
      <w:pPr>
        <w:pStyle w:val="Geenafstand"/>
        <w:tabs>
          <w:tab w:val="num" w:pos="720"/>
        </w:tabs>
        <w:jc w:val="both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  <w:r w:rsidRPr="00AD20F0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Prioriteit 3:</w:t>
      </w:r>
      <w:r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 xml:space="preserve"> </w:t>
      </w:r>
      <w:r w:rsidRPr="00AD20F0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Biodiversiteit en landschapskwaliteit</w:t>
      </w:r>
    </w:p>
    <w:p w14:paraId="75EAC75C" w14:textId="77777777" w:rsidR="00AD20F0" w:rsidRPr="00AD20F0" w:rsidRDefault="00AD20F0" w:rsidP="00AD20F0">
      <w:pPr>
        <w:pStyle w:val="Geenafstand"/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  <w:r w:rsidRPr="00AD20F0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Doelstelling 3.1: Versterking en ontsluiting van de cultuurlandschappen</w:t>
      </w:r>
    </w:p>
    <w:p w14:paraId="794BC010" w14:textId="4AEEFB26" w:rsidR="009D36D2" w:rsidRDefault="00AD20F0" w:rsidP="00AD20F0">
      <w:pPr>
        <w:pStyle w:val="Geenafstand"/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  <w:r w:rsidRPr="00AD20F0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Doelstelling 3.2: Initiatieven rond bodemkwaliteit en waterinfiltratie, -buffering en -kwaliteit</w:t>
      </w:r>
    </w:p>
    <w:p w14:paraId="74EF8D48" w14:textId="77777777" w:rsidR="00AD20F0" w:rsidRPr="0071526E" w:rsidRDefault="00AD20F0" w:rsidP="00AD20F0">
      <w:pPr>
        <w:pStyle w:val="Geenafstand"/>
        <w:tabs>
          <w:tab w:val="num" w:pos="720"/>
        </w:tabs>
        <w:jc w:val="both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</w:p>
    <w:p w14:paraId="7E694716" w14:textId="740C4832" w:rsidR="0094675B" w:rsidRDefault="132B08CA" w:rsidP="00D1036C">
      <w:pPr>
        <w:jc w:val="both"/>
        <w:rPr>
          <w:rFonts w:eastAsiaTheme="minorEastAsia"/>
          <w:color w:val="000000" w:themeColor="text1"/>
          <w:sz w:val="18"/>
          <w:szCs w:val="18"/>
          <w:lang w:val="nl-BE" w:eastAsia="nl-BE"/>
        </w:rPr>
      </w:pP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>Binnen de projectoproep komen zowel investerings- als dienstverleningsprojecten van de volgende projecttypes in aanmerking:</w:t>
      </w:r>
    </w:p>
    <w:p w14:paraId="1E734D5F" w14:textId="4FBBEEEE" w:rsidR="0094675B" w:rsidRPr="003C34EF" w:rsidRDefault="003C34EF" w:rsidP="00D1036C">
      <w:pPr>
        <w:pStyle w:val="Lijstalinea"/>
        <w:numPr>
          <w:ilvl w:val="0"/>
          <w:numId w:val="3"/>
        </w:numPr>
        <w:jc w:val="both"/>
        <w:rPr>
          <w:rFonts w:eastAsiaTheme="minorEastAsia"/>
          <w:color w:val="000000" w:themeColor="text1"/>
          <w:sz w:val="18"/>
          <w:szCs w:val="18"/>
          <w:lang w:val="nl-BE" w:eastAsia="nl-BE"/>
        </w:rPr>
      </w:pPr>
      <w:r w:rsidRPr="003C34EF">
        <w:rPr>
          <w:rFonts w:eastAsiaTheme="minorEastAsia"/>
          <w:color w:val="000000" w:themeColor="text1"/>
          <w:sz w:val="18"/>
          <w:szCs w:val="18"/>
          <w:lang w:val="nl-BE" w:eastAsia="nl-BE"/>
        </w:rPr>
        <w:t>Regulier project</w:t>
      </w:r>
    </w:p>
    <w:p w14:paraId="19F8F4A1" w14:textId="282C191B" w:rsidR="003C34EF" w:rsidRPr="003C34EF" w:rsidRDefault="003C34EF" w:rsidP="00D1036C">
      <w:pPr>
        <w:pStyle w:val="Lijstalinea"/>
        <w:numPr>
          <w:ilvl w:val="0"/>
          <w:numId w:val="3"/>
        </w:numPr>
        <w:jc w:val="both"/>
        <w:rPr>
          <w:rFonts w:eastAsiaTheme="minorEastAsia"/>
          <w:color w:val="000000" w:themeColor="text1"/>
          <w:sz w:val="18"/>
          <w:szCs w:val="18"/>
          <w:lang w:val="nl-BE" w:eastAsia="nl-BE"/>
        </w:rPr>
      </w:pPr>
      <w:r w:rsidRPr="003C34EF">
        <w:rPr>
          <w:rFonts w:eastAsiaTheme="minorEastAsia"/>
          <w:color w:val="000000" w:themeColor="text1"/>
          <w:sz w:val="18"/>
          <w:szCs w:val="18"/>
          <w:lang w:val="nl-BE" w:eastAsia="nl-BE"/>
        </w:rPr>
        <w:t>Microproject</w:t>
      </w:r>
    </w:p>
    <w:p w14:paraId="2D791C3C" w14:textId="534FC227" w:rsidR="003C34EF" w:rsidRPr="003C34EF" w:rsidRDefault="003C34EF" w:rsidP="00D1036C">
      <w:pPr>
        <w:pStyle w:val="Lijstalinea"/>
        <w:numPr>
          <w:ilvl w:val="0"/>
          <w:numId w:val="3"/>
        </w:numPr>
        <w:jc w:val="both"/>
        <w:rPr>
          <w:rFonts w:eastAsiaTheme="minorEastAsia"/>
          <w:color w:val="000000" w:themeColor="text1"/>
          <w:sz w:val="18"/>
          <w:szCs w:val="18"/>
          <w:lang w:val="nl-BE" w:eastAsia="nl-BE"/>
        </w:rPr>
      </w:pPr>
      <w:r w:rsidRPr="003C34EF">
        <w:rPr>
          <w:rFonts w:eastAsiaTheme="minorEastAsia"/>
          <w:color w:val="000000" w:themeColor="text1"/>
          <w:sz w:val="18"/>
          <w:szCs w:val="18"/>
          <w:lang w:val="nl-BE" w:eastAsia="nl-BE"/>
        </w:rPr>
        <w:t>Koepelproject</w:t>
      </w:r>
    </w:p>
    <w:p w14:paraId="1E47DB14" w14:textId="0E5DC25B" w:rsidR="000D378E" w:rsidRPr="0071526E" w:rsidRDefault="132B08CA" w:rsidP="00D1036C">
      <w:pPr>
        <w:jc w:val="both"/>
        <w:rPr>
          <w:rFonts w:eastAsiaTheme="minorEastAsia"/>
          <w:color w:val="000000" w:themeColor="text1"/>
          <w:sz w:val="18"/>
          <w:szCs w:val="18"/>
          <w:lang w:val="nl-BE" w:eastAsia="nl-BE"/>
        </w:rPr>
      </w:pP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De projectaanvragen dienen uiterlijk </w:t>
      </w:r>
      <w:r w:rsidRPr="0071526E">
        <w:rPr>
          <w:rFonts w:eastAsiaTheme="minorEastAsia"/>
          <w:b/>
          <w:bCs/>
          <w:color w:val="000000" w:themeColor="text1"/>
          <w:sz w:val="18"/>
          <w:szCs w:val="18"/>
          <w:lang w:val="nl-BE" w:eastAsia="nl-BE"/>
        </w:rPr>
        <w:t>1</w:t>
      </w:r>
      <w:r w:rsidR="0071526E" w:rsidRPr="0071526E">
        <w:rPr>
          <w:rFonts w:eastAsiaTheme="minorEastAsia"/>
          <w:b/>
          <w:bCs/>
          <w:color w:val="000000" w:themeColor="text1"/>
          <w:sz w:val="18"/>
          <w:szCs w:val="18"/>
          <w:lang w:val="nl-BE" w:eastAsia="nl-BE"/>
        </w:rPr>
        <w:t>5 oktober</w:t>
      </w:r>
      <w:r w:rsidRPr="0071526E">
        <w:rPr>
          <w:rFonts w:eastAsiaTheme="minorEastAsia"/>
          <w:b/>
          <w:bCs/>
          <w:color w:val="000000" w:themeColor="text1"/>
          <w:sz w:val="18"/>
          <w:szCs w:val="18"/>
          <w:lang w:val="nl-BE" w:eastAsia="nl-BE"/>
        </w:rPr>
        <w:t xml:space="preserve"> 2024</w:t>
      </w:r>
      <w:r w:rsidR="0071526E" w:rsidRPr="0071526E">
        <w:rPr>
          <w:rFonts w:eastAsiaTheme="minorEastAsia"/>
          <w:b/>
          <w:bCs/>
          <w:color w:val="000000" w:themeColor="text1"/>
          <w:sz w:val="18"/>
          <w:szCs w:val="18"/>
          <w:lang w:val="nl-BE" w:eastAsia="nl-BE"/>
        </w:rPr>
        <w:t xml:space="preserve"> om 12u</w:t>
      </w:r>
      <w:r w:rsid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. </w:t>
      </w: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ingediend te worden via het plattelandsloket van de VLM. Het maximale subsidiepercentage van de projecten bedraagt 65%. Promotoren en copromotoren staan samen in voor het resterende bedrag van de projectkosten (minimaal 35%), waarvan minimaal 15% van de projectkost van de promotor en/of de copromotoren zelf dient te komen. </w:t>
      </w:r>
    </w:p>
    <w:p w14:paraId="5D307F10" w14:textId="3B07BA9D" w:rsidR="000D378E" w:rsidRDefault="132B08CA" w:rsidP="00D1036C">
      <w:pPr>
        <w:jc w:val="both"/>
        <w:rPr>
          <w:rFonts w:eastAsiaTheme="minorEastAsia"/>
          <w:color w:val="000000" w:themeColor="text1"/>
          <w:sz w:val="18"/>
          <w:szCs w:val="18"/>
          <w:lang w:val="nl-BE" w:eastAsia="nl-BE"/>
        </w:rPr>
      </w:pP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>Goedgekeurde projecten kunnen ten vroegste starten op 1 j</w:t>
      </w:r>
      <w:r w:rsidR="00E54246">
        <w:rPr>
          <w:rFonts w:eastAsiaTheme="minorEastAsia"/>
          <w:color w:val="000000" w:themeColor="text1"/>
          <w:sz w:val="18"/>
          <w:szCs w:val="18"/>
          <w:lang w:val="nl-BE" w:eastAsia="nl-BE"/>
        </w:rPr>
        <w:t>an</w:t>
      </w:r>
      <w:r w:rsidR="00C97032">
        <w:rPr>
          <w:rFonts w:eastAsiaTheme="minorEastAsia"/>
          <w:color w:val="000000" w:themeColor="text1"/>
          <w:sz w:val="18"/>
          <w:szCs w:val="18"/>
          <w:lang w:val="nl-BE" w:eastAsia="nl-BE"/>
        </w:rPr>
        <w:t>uari 2025</w:t>
      </w: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 en kunnen uiterlijk tot 30 juni 202</w:t>
      </w:r>
      <w:r w:rsidR="00C97032">
        <w:rPr>
          <w:rFonts w:eastAsiaTheme="minorEastAsia"/>
          <w:color w:val="000000" w:themeColor="text1"/>
          <w:sz w:val="18"/>
          <w:szCs w:val="18"/>
          <w:lang w:val="nl-BE" w:eastAsia="nl-BE"/>
        </w:rPr>
        <w:t>7</w:t>
      </w: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 lopen. Om programma</w:t>
      </w:r>
      <w:r w:rsidR="000B0749">
        <w:rPr>
          <w:rFonts w:eastAsiaTheme="minorEastAsia"/>
          <w:color w:val="000000" w:themeColor="text1"/>
          <w:sz w:val="18"/>
          <w:szCs w:val="18"/>
          <w:lang w:val="nl-BE" w:eastAsia="nl-BE"/>
        </w:rPr>
        <w:t>-</w:t>
      </w: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 en </w:t>
      </w:r>
      <w:r w:rsidR="000B0749"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>budgettair technische</w:t>
      </w: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 redenen adviseert </w:t>
      </w:r>
      <w:r w:rsidR="000B0749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LAG </w:t>
      </w:r>
      <w:r w:rsidR="00AD20F0">
        <w:rPr>
          <w:rFonts w:eastAsiaTheme="minorEastAsia"/>
          <w:color w:val="000000" w:themeColor="text1"/>
          <w:sz w:val="18"/>
          <w:szCs w:val="18"/>
          <w:lang w:val="nl-BE" w:eastAsia="nl-BE"/>
        </w:rPr>
        <w:t>M</w:t>
      </w:r>
      <w:r w:rsidR="009C1AE5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aasland </w:t>
      </w: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>om een realistische begroting, die evenwichtig gespreid is over de projectperiode, op te nemen in de projectaanvraag</w:t>
      </w:r>
      <w:r w:rsidR="004123CF">
        <w:rPr>
          <w:rFonts w:eastAsiaTheme="minorEastAsia"/>
          <w:color w:val="000000" w:themeColor="text1"/>
          <w:sz w:val="18"/>
          <w:szCs w:val="18"/>
          <w:lang w:val="nl-BE" w:eastAsia="nl-BE"/>
        </w:rPr>
        <w:t>.</w:t>
      </w:r>
    </w:p>
    <w:p w14:paraId="4A22B8F3" w14:textId="77777777" w:rsidR="00326C21" w:rsidRDefault="00326C21" w:rsidP="00D1036C">
      <w:pPr>
        <w:jc w:val="both"/>
        <w:rPr>
          <w:rFonts w:eastAsiaTheme="minorEastAsia"/>
          <w:color w:val="000000" w:themeColor="text1"/>
          <w:sz w:val="18"/>
          <w:szCs w:val="18"/>
          <w:lang w:val="nl-BE" w:eastAsia="nl-BE"/>
        </w:rPr>
      </w:pPr>
    </w:p>
    <w:p w14:paraId="6E0C3B55" w14:textId="77777777" w:rsidR="00326C21" w:rsidRDefault="00326C21" w:rsidP="00D1036C">
      <w:pPr>
        <w:jc w:val="both"/>
        <w:rPr>
          <w:rFonts w:eastAsiaTheme="minorEastAsia"/>
          <w:color w:val="000000" w:themeColor="text1"/>
          <w:sz w:val="18"/>
          <w:szCs w:val="18"/>
          <w:lang w:val="nl-BE" w:eastAsia="nl-BE"/>
        </w:rPr>
      </w:pPr>
    </w:p>
    <w:p w14:paraId="3611BC73" w14:textId="77777777" w:rsidR="00326C21" w:rsidRDefault="00326C21" w:rsidP="00D1036C">
      <w:pPr>
        <w:jc w:val="both"/>
        <w:rPr>
          <w:rFonts w:eastAsiaTheme="minorEastAsia"/>
          <w:color w:val="000000" w:themeColor="text1"/>
          <w:sz w:val="18"/>
          <w:szCs w:val="18"/>
          <w:lang w:val="nl-BE" w:eastAsia="nl-BE"/>
        </w:rPr>
      </w:pPr>
    </w:p>
    <w:p w14:paraId="387C0384" w14:textId="77777777" w:rsidR="00326C21" w:rsidRDefault="00326C21" w:rsidP="00D1036C">
      <w:pPr>
        <w:jc w:val="both"/>
        <w:rPr>
          <w:rFonts w:eastAsiaTheme="minorEastAsia"/>
          <w:color w:val="000000" w:themeColor="text1"/>
          <w:sz w:val="18"/>
          <w:szCs w:val="18"/>
          <w:lang w:val="nl-BE" w:eastAsia="nl-BE"/>
        </w:rPr>
      </w:pPr>
    </w:p>
    <w:p w14:paraId="711405D7" w14:textId="77777777" w:rsidR="00326C21" w:rsidRPr="0071526E" w:rsidRDefault="00326C21" w:rsidP="00D1036C">
      <w:pPr>
        <w:jc w:val="both"/>
        <w:rPr>
          <w:rFonts w:eastAsiaTheme="minorEastAsia"/>
          <w:color w:val="000000" w:themeColor="text1"/>
          <w:sz w:val="18"/>
          <w:szCs w:val="18"/>
          <w:lang w:val="nl-BE" w:eastAsia="nl-BE"/>
        </w:rPr>
      </w:pPr>
    </w:p>
    <w:p w14:paraId="2E4A02F9" w14:textId="154FA778" w:rsidR="000D378E" w:rsidRPr="0071526E" w:rsidRDefault="132B08CA" w:rsidP="00D1036C">
      <w:pPr>
        <w:jc w:val="both"/>
        <w:rPr>
          <w:rFonts w:eastAsiaTheme="minorEastAsia"/>
          <w:color w:val="000000" w:themeColor="text1"/>
          <w:sz w:val="18"/>
          <w:szCs w:val="18"/>
          <w:lang w:val="nl-BE" w:eastAsia="nl-BE"/>
        </w:rPr>
      </w:pP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lastRenderedPageBreak/>
        <w:t>Goedgekeurde projecten dienen bij te dragen aan de realisatie van de algemene doelstellingen vermeld in art 5 van de verordening (EU) 2021/2115, zijnde:</w:t>
      </w:r>
    </w:p>
    <w:p w14:paraId="12B8B6A8" w14:textId="3C73BCB9" w:rsidR="000D378E" w:rsidRPr="004123CF" w:rsidRDefault="004123CF" w:rsidP="00D1036C">
      <w:pPr>
        <w:pStyle w:val="Geenafstand"/>
        <w:numPr>
          <w:ilvl w:val="0"/>
          <w:numId w:val="5"/>
        </w:numPr>
        <w:tabs>
          <w:tab w:val="num" w:pos="720"/>
        </w:tabs>
        <w:jc w:val="both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  <w:r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B</w:t>
      </w:r>
      <w:r w:rsidR="132B08CA" w:rsidRPr="004123CF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evordering van een slimme, concurrerende, veerkrachtige en gediversifieerde landbouwsector ten behoeve van de voedselzekerheid voor lange termijn;</w:t>
      </w:r>
    </w:p>
    <w:p w14:paraId="4DFC59D5" w14:textId="298741E0" w:rsidR="000D378E" w:rsidRPr="004123CF" w:rsidRDefault="00403B45" w:rsidP="00D1036C">
      <w:pPr>
        <w:pStyle w:val="Geenafstand"/>
        <w:numPr>
          <w:ilvl w:val="0"/>
          <w:numId w:val="5"/>
        </w:numPr>
        <w:jc w:val="both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  <w:r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O</w:t>
      </w:r>
      <w:r w:rsidR="132B08CA" w:rsidRPr="004123CF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 xml:space="preserve">ndersteuning en versterking van de milieubescherming, met inbegrip van de biodiversiteit, en klimaatactie, alsmede bijdragen tot het bereiken van de milieu- en </w:t>
      </w:r>
      <w:proofErr w:type="spellStart"/>
      <w:r w:rsidR="132B08CA" w:rsidRPr="004123CF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klimaatgerelateerde</w:t>
      </w:r>
      <w:proofErr w:type="spellEnd"/>
      <w:r w:rsidR="132B08CA" w:rsidRPr="004123CF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 xml:space="preserve"> doelstellingen van de Unie, met inbegrip van haar verbintenissen in het kader van de Overeenkomst van Parijs;</w:t>
      </w:r>
    </w:p>
    <w:p w14:paraId="46DBFDEC" w14:textId="08A9A97A" w:rsidR="000D378E" w:rsidRDefault="00403B45" w:rsidP="00D1036C">
      <w:pPr>
        <w:pStyle w:val="Geenafstand"/>
        <w:numPr>
          <w:ilvl w:val="0"/>
          <w:numId w:val="5"/>
        </w:numPr>
        <w:jc w:val="both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  <w:r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V</w:t>
      </w:r>
      <w:r w:rsidR="132B08CA" w:rsidRPr="004123CF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 xml:space="preserve">ersterking van de </w:t>
      </w:r>
      <w:proofErr w:type="spellStart"/>
      <w:r w:rsidR="132B08CA" w:rsidRPr="004123CF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sociaal-economische</w:t>
      </w:r>
      <w:proofErr w:type="spellEnd"/>
      <w:r w:rsidR="132B08CA" w:rsidRPr="004123CF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 xml:space="preserve"> structuur van de plattelandsgebieden.</w:t>
      </w:r>
    </w:p>
    <w:p w14:paraId="35E86C6C" w14:textId="77777777" w:rsidR="00403B45" w:rsidRPr="004123CF" w:rsidRDefault="00403B45" w:rsidP="00D1036C">
      <w:pPr>
        <w:pStyle w:val="Geenafstand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</w:p>
    <w:p w14:paraId="1392010E" w14:textId="5D83B5FC" w:rsidR="000D378E" w:rsidRDefault="132B08CA" w:rsidP="00D1036C">
      <w:pPr>
        <w:jc w:val="both"/>
        <w:rPr>
          <w:rFonts w:eastAsiaTheme="minorEastAsia"/>
          <w:color w:val="000000" w:themeColor="text1"/>
          <w:sz w:val="18"/>
          <w:szCs w:val="18"/>
          <w:lang w:val="nl-BE" w:eastAsia="nl-BE"/>
        </w:rPr>
      </w:pP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Meer informatie over de doelstellingen van de LAG </w:t>
      </w:r>
      <w:r w:rsidR="00AD20F0">
        <w:rPr>
          <w:rFonts w:eastAsiaTheme="minorEastAsia"/>
          <w:color w:val="000000" w:themeColor="text1"/>
          <w:sz w:val="18"/>
          <w:szCs w:val="18"/>
          <w:lang w:val="nl-BE" w:eastAsia="nl-BE"/>
        </w:rPr>
        <w:t>M</w:t>
      </w:r>
      <w:r w:rsidR="009C1AE5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aasland </w:t>
      </w: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kan u terugvinden in de ‘Lokale Ontwikkelingsstrategie LEADER </w:t>
      </w:r>
      <w:r w:rsidR="00AD20F0">
        <w:rPr>
          <w:rFonts w:eastAsiaTheme="minorEastAsia"/>
          <w:color w:val="000000" w:themeColor="text1"/>
          <w:sz w:val="18"/>
          <w:szCs w:val="18"/>
          <w:lang w:val="nl-BE" w:eastAsia="nl-BE"/>
        </w:rPr>
        <w:t>Maasland</w:t>
      </w: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 2023-2027’, gedetailleerde richtlijnen zijn terug te vinden in het Draaiboek van de LAG </w:t>
      </w:r>
      <w:r w:rsidR="00AD20F0">
        <w:rPr>
          <w:rFonts w:eastAsiaTheme="minorEastAsia"/>
          <w:color w:val="000000" w:themeColor="text1"/>
          <w:sz w:val="18"/>
          <w:szCs w:val="18"/>
          <w:lang w:val="nl-BE" w:eastAsia="nl-BE"/>
        </w:rPr>
        <w:t>M</w:t>
      </w:r>
      <w:r w:rsidR="009C1AE5">
        <w:rPr>
          <w:rFonts w:eastAsiaTheme="minorEastAsia"/>
          <w:color w:val="000000" w:themeColor="text1"/>
          <w:sz w:val="18"/>
          <w:szCs w:val="18"/>
          <w:lang w:val="nl-BE" w:eastAsia="nl-BE"/>
        </w:rPr>
        <w:t xml:space="preserve">aasland </w:t>
      </w:r>
      <w:r w:rsidRPr="0071526E">
        <w:rPr>
          <w:rFonts w:eastAsiaTheme="minorEastAsia"/>
          <w:color w:val="000000" w:themeColor="text1"/>
          <w:sz w:val="18"/>
          <w:szCs w:val="18"/>
          <w:lang w:val="nl-BE" w:eastAsia="nl-BE"/>
        </w:rPr>
        <w:t>en het handboek LEADER 2023-2027. Potentiële aanvragers nemen contact op via leader@limburg.be zodat de LEADER-coördinator hen kan informeren en begeleiden bij het indienen van succesvolle voorstellen.</w:t>
      </w:r>
    </w:p>
    <w:p w14:paraId="03106AE6" w14:textId="77777777" w:rsidR="00814F74" w:rsidRDefault="00814F74" w:rsidP="00705856">
      <w:pPr>
        <w:pStyle w:val="Geenafstand"/>
        <w:rPr>
          <w:rFonts w:asciiTheme="minorHAnsi" w:eastAsiaTheme="minorEastAsia" w:hAnsiTheme="minorHAnsi" w:cstheme="minorBidi"/>
          <w:color w:val="000000" w:themeColor="text1"/>
          <w:sz w:val="18"/>
          <w:szCs w:val="18"/>
          <w:u w:val="single"/>
          <w:lang w:val="nl-BE" w:eastAsia="nl-BE"/>
        </w:rPr>
      </w:pPr>
    </w:p>
    <w:p w14:paraId="2393583A" w14:textId="2CA2F7FD" w:rsidR="000D378E" w:rsidRPr="00705856" w:rsidRDefault="132B08CA" w:rsidP="00705856">
      <w:pPr>
        <w:pStyle w:val="Geenafstand"/>
        <w:rPr>
          <w:rFonts w:asciiTheme="minorHAnsi" w:eastAsiaTheme="minorEastAsia" w:hAnsiTheme="minorHAnsi" w:cstheme="minorBidi"/>
          <w:color w:val="000000" w:themeColor="text1"/>
          <w:sz w:val="18"/>
          <w:szCs w:val="18"/>
          <w:u w:val="single"/>
          <w:lang w:val="nl-BE" w:eastAsia="nl-BE"/>
        </w:rPr>
      </w:pPr>
      <w:r w:rsidRPr="00705856">
        <w:rPr>
          <w:rFonts w:asciiTheme="minorHAnsi" w:eastAsiaTheme="minorEastAsia" w:hAnsiTheme="minorHAnsi" w:cstheme="minorBidi"/>
          <w:color w:val="000000" w:themeColor="text1"/>
          <w:sz w:val="18"/>
          <w:szCs w:val="18"/>
          <w:u w:val="single"/>
          <w:lang w:val="nl-BE" w:eastAsia="nl-BE"/>
        </w:rPr>
        <w:t>Contactgegevens:</w:t>
      </w:r>
    </w:p>
    <w:p w14:paraId="50AEE881" w14:textId="5B89ACEA" w:rsidR="00705856" w:rsidRPr="00AC28F4" w:rsidRDefault="132B08CA" w:rsidP="00705856">
      <w:pPr>
        <w:pStyle w:val="Geenafstand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  <w:r w:rsidRPr="00AC28F4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Leadercoördinator</w:t>
      </w:r>
      <w:r w:rsidR="00705856" w:rsidRPr="00AC28F4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 xml:space="preserve"> LAG </w:t>
      </w:r>
      <w:r w:rsidR="00AD20F0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M</w:t>
      </w:r>
      <w:r w:rsidR="009C1AE5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aasland</w:t>
      </w:r>
    </w:p>
    <w:p w14:paraId="290F73A2" w14:textId="4A3B4A23" w:rsidR="000D378E" w:rsidRPr="00AC28F4" w:rsidRDefault="000D11BA" w:rsidP="00705856">
      <w:pPr>
        <w:pStyle w:val="Geenafstand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  <w:r w:rsidRPr="00AC28F4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Karel Leysen</w:t>
      </w:r>
    </w:p>
    <w:p w14:paraId="5C7C2071" w14:textId="700DFDBC" w:rsidR="00705856" w:rsidRPr="00705856" w:rsidRDefault="132B08CA" w:rsidP="00705856">
      <w:pPr>
        <w:pStyle w:val="Geenafstand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  <w:r w:rsidRPr="00705856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 xml:space="preserve">011 23 74 </w:t>
      </w:r>
      <w:r w:rsidR="000D11BA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22</w:t>
      </w:r>
      <w:r w:rsidR="00705856" w:rsidRPr="00705856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 xml:space="preserve"> </w:t>
      </w:r>
    </w:p>
    <w:p w14:paraId="702CBFFE" w14:textId="23CE52B3" w:rsidR="000D378E" w:rsidRPr="00705856" w:rsidRDefault="00FB4AE3" w:rsidP="00705856">
      <w:pPr>
        <w:pStyle w:val="Geenafstand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  <w:hyperlink r:id="rId11" w:history="1">
        <w:r w:rsidR="000D11BA" w:rsidRPr="00DF5DE5">
          <w:rPr>
            <w:rStyle w:val="Hyperlink"/>
            <w:rFonts w:asciiTheme="minorHAnsi" w:eastAsiaTheme="minorEastAsia" w:hAnsiTheme="minorHAnsi" w:cstheme="minorBidi"/>
            <w:sz w:val="18"/>
            <w:szCs w:val="18"/>
            <w:lang w:val="nl-BE" w:eastAsia="nl-BE"/>
          </w:rPr>
          <w:t>karel.leysen@limburg.be</w:t>
        </w:r>
      </w:hyperlink>
    </w:p>
    <w:p w14:paraId="01AEC58A" w14:textId="77777777" w:rsidR="00705856" w:rsidRPr="00705856" w:rsidRDefault="00705856" w:rsidP="00705856">
      <w:pPr>
        <w:pStyle w:val="Geenafstand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</w:p>
    <w:p w14:paraId="3526516B" w14:textId="77777777" w:rsidR="00705856" w:rsidRPr="00705856" w:rsidRDefault="132B08CA" w:rsidP="00705856">
      <w:pPr>
        <w:pStyle w:val="Geenafstand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  <w:r w:rsidRPr="00705856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Provincie Limburg</w:t>
      </w:r>
    </w:p>
    <w:p w14:paraId="4147FAE9" w14:textId="77777777" w:rsidR="00705856" w:rsidRDefault="132B08CA" w:rsidP="00705856">
      <w:pPr>
        <w:pStyle w:val="Geenafstand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  <w:r w:rsidRPr="00705856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Universiteitslaan 1</w:t>
      </w:r>
    </w:p>
    <w:p w14:paraId="7B5CAEB5" w14:textId="049E2040" w:rsidR="000D378E" w:rsidRPr="00705856" w:rsidRDefault="132B08CA" w:rsidP="00705856">
      <w:pPr>
        <w:pStyle w:val="Geenafstand"/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</w:pPr>
      <w:r w:rsidRPr="00705856">
        <w:rPr>
          <w:rFonts w:asciiTheme="minorHAnsi" w:eastAsiaTheme="minorEastAsia" w:hAnsiTheme="minorHAnsi" w:cstheme="minorBidi"/>
          <w:color w:val="000000" w:themeColor="text1"/>
          <w:sz w:val="18"/>
          <w:szCs w:val="18"/>
          <w:lang w:val="nl-BE" w:eastAsia="nl-BE"/>
        </w:rPr>
        <w:t>3500 Hasselt</w:t>
      </w:r>
    </w:p>
    <w:sectPr w:rsidR="000D378E" w:rsidRPr="0070585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D05B3" w14:textId="77777777" w:rsidR="00560756" w:rsidRDefault="00560756" w:rsidP="00326C21">
      <w:pPr>
        <w:spacing w:after="0" w:line="240" w:lineRule="auto"/>
      </w:pPr>
      <w:r>
        <w:separator/>
      </w:r>
    </w:p>
  </w:endnote>
  <w:endnote w:type="continuationSeparator" w:id="0">
    <w:p w14:paraId="3EC02CAD" w14:textId="77777777" w:rsidR="00560756" w:rsidRDefault="00560756" w:rsidP="0032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0CA61" w14:textId="00FCA1D2" w:rsidR="00326C21" w:rsidRDefault="00326C21" w:rsidP="00326C21">
    <w:pPr>
      <w:pStyle w:val="Voettekst"/>
      <w:jc w:val="right"/>
    </w:pPr>
    <w:r>
      <w:rPr>
        <w:noProof/>
      </w:rPr>
      <w:drawing>
        <wp:inline distT="0" distB="0" distL="0" distR="0" wp14:anchorId="0C9D7D59" wp14:editId="301A6E0C">
          <wp:extent cx="3602990" cy="396240"/>
          <wp:effectExtent l="0" t="0" r="0" b="3810"/>
          <wp:docPr id="138449936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95172" w14:textId="77777777" w:rsidR="00560756" w:rsidRDefault="00560756" w:rsidP="00326C21">
      <w:pPr>
        <w:spacing w:after="0" w:line="240" w:lineRule="auto"/>
      </w:pPr>
      <w:r>
        <w:separator/>
      </w:r>
    </w:p>
  </w:footnote>
  <w:footnote w:type="continuationSeparator" w:id="0">
    <w:p w14:paraId="0233555B" w14:textId="77777777" w:rsidR="00560756" w:rsidRDefault="00560756" w:rsidP="0032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744C4"/>
    <w:multiLevelType w:val="hybridMultilevel"/>
    <w:tmpl w:val="8F26366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DF7"/>
    <w:multiLevelType w:val="hybridMultilevel"/>
    <w:tmpl w:val="E3BAD63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149C"/>
    <w:multiLevelType w:val="hybridMultilevel"/>
    <w:tmpl w:val="AFDE55F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E28B5"/>
    <w:multiLevelType w:val="hybridMultilevel"/>
    <w:tmpl w:val="E1F031A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B5D37"/>
    <w:multiLevelType w:val="hybridMultilevel"/>
    <w:tmpl w:val="888E39B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61718"/>
    <w:multiLevelType w:val="hybridMultilevel"/>
    <w:tmpl w:val="2F8A4E8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D40CF"/>
    <w:multiLevelType w:val="hybridMultilevel"/>
    <w:tmpl w:val="316A25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C6F29"/>
    <w:multiLevelType w:val="hybridMultilevel"/>
    <w:tmpl w:val="09D4475C"/>
    <w:lvl w:ilvl="0" w:tplc="27183BD0">
      <w:start w:val="11"/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54BF2"/>
    <w:multiLevelType w:val="hybridMultilevel"/>
    <w:tmpl w:val="6EA0484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C715A"/>
    <w:multiLevelType w:val="hybridMultilevel"/>
    <w:tmpl w:val="D444B314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83079E"/>
    <w:multiLevelType w:val="hybridMultilevel"/>
    <w:tmpl w:val="AE98AC48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6752285">
    <w:abstractNumId w:val="9"/>
  </w:num>
  <w:num w:numId="2" w16cid:durableId="852647612">
    <w:abstractNumId w:val="7"/>
  </w:num>
  <w:num w:numId="3" w16cid:durableId="422536690">
    <w:abstractNumId w:val="4"/>
  </w:num>
  <w:num w:numId="4" w16cid:durableId="1458990286">
    <w:abstractNumId w:val="10"/>
  </w:num>
  <w:num w:numId="5" w16cid:durableId="1324159413">
    <w:abstractNumId w:val="1"/>
  </w:num>
  <w:num w:numId="6" w16cid:durableId="405804106">
    <w:abstractNumId w:val="3"/>
  </w:num>
  <w:num w:numId="7" w16cid:durableId="1981183592">
    <w:abstractNumId w:val="6"/>
  </w:num>
  <w:num w:numId="8" w16cid:durableId="1302152426">
    <w:abstractNumId w:val="2"/>
  </w:num>
  <w:num w:numId="9" w16cid:durableId="1823503813">
    <w:abstractNumId w:val="8"/>
  </w:num>
  <w:num w:numId="10" w16cid:durableId="646278496">
    <w:abstractNumId w:val="5"/>
  </w:num>
  <w:num w:numId="11" w16cid:durableId="1292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07"/>
    <w:rsid w:val="000052AD"/>
    <w:rsid w:val="00006AAD"/>
    <w:rsid w:val="000317A9"/>
    <w:rsid w:val="000B0749"/>
    <w:rsid w:val="000B2041"/>
    <w:rsid w:val="000D11BA"/>
    <w:rsid w:val="000D378E"/>
    <w:rsid w:val="0017002A"/>
    <w:rsid w:val="001A3A0C"/>
    <w:rsid w:val="00226007"/>
    <w:rsid w:val="002B5E8C"/>
    <w:rsid w:val="00310FC0"/>
    <w:rsid w:val="00326C21"/>
    <w:rsid w:val="00332D71"/>
    <w:rsid w:val="00353F38"/>
    <w:rsid w:val="00364265"/>
    <w:rsid w:val="003C34EF"/>
    <w:rsid w:val="003F1815"/>
    <w:rsid w:val="00403B45"/>
    <w:rsid w:val="004123CF"/>
    <w:rsid w:val="00493F34"/>
    <w:rsid w:val="004D5C79"/>
    <w:rsid w:val="0053644E"/>
    <w:rsid w:val="00560756"/>
    <w:rsid w:val="00574A56"/>
    <w:rsid w:val="006448D4"/>
    <w:rsid w:val="00686B0C"/>
    <w:rsid w:val="00705856"/>
    <w:rsid w:val="0071526E"/>
    <w:rsid w:val="00771429"/>
    <w:rsid w:val="00814F74"/>
    <w:rsid w:val="008346D0"/>
    <w:rsid w:val="008A3958"/>
    <w:rsid w:val="008F7468"/>
    <w:rsid w:val="0094675B"/>
    <w:rsid w:val="0097585E"/>
    <w:rsid w:val="00996D99"/>
    <w:rsid w:val="009C1AE5"/>
    <w:rsid w:val="009D36D2"/>
    <w:rsid w:val="00AC28F4"/>
    <w:rsid w:val="00AC3334"/>
    <w:rsid w:val="00AD20F0"/>
    <w:rsid w:val="00AE1763"/>
    <w:rsid w:val="00B513D7"/>
    <w:rsid w:val="00C22586"/>
    <w:rsid w:val="00C97032"/>
    <w:rsid w:val="00D1036C"/>
    <w:rsid w:val="00D40FA1"/>
    <w:rsid w:val="00D725E6"/>
    <w:rsid w:val="00D90AD3"/>
    <w:rsid w:val="00E54246"/>
    <w:rsid w:val="00E63B30"/>
    <w:rsid w:val="00F74C1E"/>
    <w:rsid w:val="00FA588E"/>
    <w:rsid w:val="00FB12AF"/>
    <w:rsid w:val="00FB4AE3"/>
    <w:rsid w:val="00FD5332"/>
    <w:rsid w:val="00FE12C5"/>
    <w:rsid w:val="0FDCAE68"/>
    <w:rsid w:val="132B08CA"/>
    <w:rsid w:val="6AEED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26007"/>
  <w15:chartTrackingRefBased/>
  <w15:docId w15:val="{F3E51C63-6790-447C-A6BB-22C86C68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448D4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customStyle="1" w:styleId="GeenafstandChar">
    <w:name w:val="Geen afstand Char"/>
    <w:link w:val="Geenafstand"/>
    <w:uiPriority w:val="1"/>
    <w:rsid w:val="006448D4"/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705856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585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4675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2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6C21"/>
  </w:style>
  <w:style w:type="paragraph" w:styleId="Voettekst">
    <w:name w:val="footer"/>
    <w:basedOn w:val="Standaard"/>
    <w:link w:val="VoettekstChar"/>
    <w:uiPriority w:val="99"/>
    <w:unhideWhenUsed/>
    <w:rsid w:val="0032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el.leysen@limburg.b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731b5-a4f0-427a-8f3b-6ab00f3483b0">
      <Terms xmlns="http://schemas.microsoft.com/office/infopath/2007/PartnerControls"/>
    </lcf76f155ced4ddcb4097134ff3c332f>
    <TaxCatchAll xmlns="afa75725-982a-4fbc-b401-348d7081e2bc" xsi:nil="true"/>
    <Status xmlns="36c731b5-a4f0-427a-8f3b-6ab00f3483b0" xsi:nil="true"/>
    <SharedWithUsers xmlns="afa75725-982a-4fbc-b401-348d7081e2bc">
      <UserInfo>
        <DisplayName>Driesen Elisa</DisplayName>
        <AccountId>73</AccountId>
        <AccountType/>
      </UserInfo>
      <UserInfo>
        <DisplayName>Froyen Davy</DisplayName>
        <AccountId>155</AccountId>
        <AccountType/>
      </UserInfo>
      <UserInfo>
        <DisplayName>Leysen Karel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21EC24EC59F40B043BE4924C52FDD" ma:contentTypeVersion="19" ma:contentTypeDescription="Een nieuw document maken." ma:contentTypeScope="" ma:versionID="8ebda51cd1b7a0cd178b5e6be6a36633">
  <xsd:schema xmlns:xsd="http://www.w3.org/2001/XMLSchema" xmlns:xs="http://www.w3.org/2001/XMLSchema" xmlns:p="http://schemas.microsoft.com/office/2006/metadata/properties" xmlns:ns2="36c731b5-a4f0-427a-8f3b-6ab00f3483b0" xmlns:ns3="afa75725-982a-4fbc-b401-348d7081e2bc" targetNamespace="http://schemas.microsoft.com/office/2006/metadata/properties" ma:root="true" ma:fieldsID="c2eddcad88ee60fdbf467b2533058c84" ns2:_="" ns3:_="">
    <xsd:import namespace="36c731b5-a4f0-427a-8f3b-6ab00f3483b0"/>
    <xsd:import namespace="afa75725-982a-4fbc-b401-348d7081e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31b5-a4f0-427a-8f3b-6ab00f348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30bd2eb8-1578-40b2-97d5-67b1fe595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Lopend"/>
          <xsd:enumeration value="Afgerond"/>
          <xsd:enumeration value="Keuz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5725-982a-4fbc-b401-348d7081e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e3b729-a12f-4d6d-99bb-f2034358d2ee}" ma:internalName="TaxCatchAll" ma:showField="CatchAllData" ma:web="afa75725-982a-4fbc-b401-348d7081e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0E55B-975E-4090-844A-EB6B2862FB3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a75725-982a-4fbc-b401-348d7081e2bc"/>
    <ds:schemaRef ds:uri="http://purl.org/dc/terms/"/>
    <ds:schemaRef ds:uri="36c731b5-a4f0-427a-8f3b-6ab00f3483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40C6C3-A4F8-46BD-AB7B-9D1522DAD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731b5-a4f0-427a-8f3b-6ab00f3483b0"/>
    <ds:schemaRef ds:uri="afa75725-982a-4fbc-b401-348d7081e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5517B-73B3-49F6-8A85-A0FD8ACB5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Froyen Davy</dc:creator>
  <cp:keywords/>
  <dc:description/>
  <cp:lastModifiedBy>Leysen Karel</cp:lastModifiedBy>
  <cp:revision>47</cp:revision>
  <cp:lastPrinted>2024-06-28T15:06:00Z</cp:lastPrinted>
  <dcterms:created xsi:type="dcterms:W3CDTF">2024-06-26T09:21:00Z</dcterms:created>
  <dcterms:modified xsi:type="dcterms:W3CDTF">2024-06-28T15:08:00Z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0x010100A4121EC24EC59F40B043BE4924C52FDD</vt:lpwstr>
  </property>
  <property fmtid="{D5CDD505-2E9C-101B-9397-08002B2CF9AE}" pid="3" name="MediaServiceImageTags">
    <vt:lpwstr/>
  </property>
</Properties>
</file>